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35521C" w:rsidRDefault="00823D3A" w:rsidP="002574F2">
      <w:pPr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認定ディストリビューター</w:t>
      </w:r>
      <w:r w:rsidR="00E83617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r w:rsidR="00A63FB0" w:rsidRPr="0035521C">
        <w:rPr>
          <w:rFonts w:ascii="メイリオ" w:eastAsia="メイリオ" w:hAnsi="メイリオ" w:cs="メイリオ" w:hint="eastAsia"/>
          <w:sz w:val="20"/>
          <w:szCs w:val="21"/>
        </w:rPr>
        <w:t>御中</w:t>
      </w:r>
    </w:p>
    <w:p w:rsidR="001578E0" w:rsidRDefault="00DC0706" w:rsidP="006566FD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</w:p>
    <w:p w:rsidR="00F26B3B" w:rsidRPr="0035521C" w:rsidRDefault="00700FC7" w:rsidP="00963D9B">
      <w:pPr>
        <w:jc w:val="right"/>
        <w:rPr>
          <w:rFonts w:ascii="メイリオ" w:eastAsia="メイリオ" w:hAnsi="メイリオ" w:cs="メイリオ"/>
          <w:kern w:val="0"/>
          <w:sz w:val="18"/>
        </w:rPr>
      </w:pPr>
      <w:r>
        <w:rPr>
          <w:rFonts w:hint="eastAsia"/>
          <w:sz w:val="20"/>
        </w:rPr>
        <w:t>No.20171205</w:t>
      </w:r>
      <w:r w:rsidR="00957076">
        <w:rPr>
          <w:rFonts w:hint="eastAsia"/>
          <w:sz w:val="20"/>
        </w:rPr>
        <w:t>0</w:t>
      </w:r>
      <w:r w:rsidR="001578E0">
        <w:rPr>
          <w:rFonts w:hint="eastAsia"/>
          <w:sz w:val="20"/>
        </w:rPr>
        <w:t>1</w:t>
      </w:r>
      <w:r w:rsidR="00963D9B" w:rsidRPr="0035521C">
        <w:rPr>
          <w:rFonts w:ascii="メイリオ" w:eastAsia="メイリオ" w:hAnsi="メイリオ" w:cs="メイリオ"/>
          <w:kern w:val="0"/>
          <w:sz w:val="18"/>
        </w:rPr>
        <w:t xml:space="preserve"> </w:t>
      </w:r>
    </w:p>
    <w:p w:rsidR="00DC0706" w:rsidRDefault="00DC0706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>
        <w:rPr>
          <w:rFonts w:ascii="メイリオ" w:eastAsia="メイリオ" w:hAnsi="メイリオ" w:cs="メイリオ"/>
          <w:sz w:val="18"/>
        </w:rPr>
        <w:t>201</w:t>
      </w:r>
      <w:r w:rsidR="00A10768">
        <w:rPr>
          <w:rFonts w:ascii="メイリオ" w:eastAsia="メイリオ" w:hAnsi="メイリオ" w:cs="メイリオ" w:hint="eastAsia"/>
          <w:sz w:val="18"/>
        </w:rPr>
        <w:t>7</w:t>
      </w:r>
      <w:r>
        <w:rPr>
          <w:rFonts w:ascii="メイリオ" w:eastAsia="メイリオ" w:hAnsi="メイリオ" w:cs="メイリオ"/>
          <w:sz w:val="18"/>
        </w:rPr>
        <w:t>年</w:t>
      </w:r>
      <w:r w:rsidR="00700FC7">
        <w:rPr>
          <w:rFonts w:ascii="メイリオ" w:eastAsia="メイリオ" w:hAnsi="メイリオ" w:cs="メイリオ"/>
          <w:sz w:val="18"/>
        </w:rPr>
        <w:t>12</w:t>
      </w:r>
      <w:r>
        <w:rPr>
          <w:rFonts w:ascii="メイリオ" w:eastAsia="メイリオ" w:hAnsi="メイリオ" w:cs="メイリオ"/>
          <w:sz w:val="18"/>
        </w:rPr>
        <w:t>月</w:t>
      </w:r>
      <w:r w:rsidR="000F48AC">
        <w:rPr>
          <w:rFonts w:ascii="メイリオ" w:eastAsia="メイリオ" w:hAnsi="メイリオ" w:cs="メイリオ" w:hint="eastAsia"/>
          <w:sz w:val="18"/>
        </w:rPr>
        <w:t>６</w:t>
      </w:r>
      <w:bookmarkStart w:id="0" w:name="_GoBack"/>
      <w:bookmarkEnd w:id="0"/>
      <w:r>
        <w:rPr>
          <w:rFonts w:ascii="メイリオ" w:eastAsia="メイリオ" w:hAnsi="メイリオ" w:cs="メイリオ"/>
          <w:sz w:val="18"/>
        </w:rPr>
        <w:t>日</w:t>
      </w:r>
      <w:r w:rsidRPr="0035521C">
        <w:rPr>
          <w:rFonts w:ascii="メイリオ" w:eastAsia="メイリオ" w:hAnsi="メイリオ" w:cs="メイリオ" w:hint="eastAsia"/>
          <w:sz w:val="18"/>
        </w:rPr>
        <w:t xml:space="preserve">　　</w:t>
      </w:r>
    </w:p>
    <w:p w:rsidR="00963D9B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 w:rsidRPr="0035521C">
        <w:rPr>
          <w:rFonts w:ascii="メイリオ" w:eastAsia="メイリオ" w:hAnsi="メイリオ" w:cs="メイリオ" w:hint="eastAsia"/>
          <w:sz w:val="18"/>
        </w:rPr>
        <w:t xml:space="preserve">　　　　　　　　　　 </w:t>
      </w:r>
      <w:r w:rsidRPr="0035521C">
        <w:rPr>
          <w:rFonts w:ascii="メイリオ" w:eastAsia="メイリオ" w:hAnsi="メイリオ" w:cs="メイリオ" w:hint="eastAsia"/>
          <w:sz w:val="20"/>
          <w:szCs w:val="21"/>
        </w:rPr>
        <w:t>デル株式会社</w:t>
      </w: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18"/>
        </w:rPr>
        <w:t>パートナー</w:t>
      </w:r>
      <w:r w:rsidRPr="0035521C">
        <w:rPr>
          <w:rFonts w:ascii="メイリオ" w:eastAsia="メイリオ" w:hAnsi="メイリオ" w:cs="メイリオ" w:hint="eastAsia"/>
          <w:kern w:val="0"/>
          <w:sz w:val="18"/>
        </w:rPr>
        <w:t>事業本部</w:t>
      </w:r>
    </w:p>
    <w:p w:rsidR="00963D9B" w:rsidRDefault="00963D9B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963D9B" w:rsidRPr="0035521C" w:rsidRDefault="00700FC7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E24</w:t>
      </w:r>
      <w:r w:rsidR="00166EBA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18H</w:t>
      </w:r>
      <w:r w:rsidR="00591C14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N</w:t>
      </w:r>
      <w:r w:rsidR="00166EBA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製品の同梱物の変更に伴う型番変更</w:t>
      </w:r>
      <w:r w:rsidR="00A10768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のお知らせ</w:t>
      </w:r>
    </w:p>
    <w:p w:rsidR="00963D9B" w:rsidRPr="00166EBA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日頃弊社製品をご愛用いただき誠に有難うございます。</w:t>
      </w:r>
    </w:p>
    <w:p w:rsidR="00963D9B" w:rsidRPr="002776FE" w:rsidRDefault="00A10768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現在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販売させていただいておりま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すモニター製品</w:t>
      </w:r>
      <w:r w:rsidR="00700FC7">
        <w:rPr>
          <w:rFonts w:ascii="メイリオ" w:eastAsia="メイリオ" w:hAnsi="メイリオ" w:cs="メイリオ" w:hint="eastAsia"/>
          <w:sz w:val="16"/>
          <w:szCs w:val="18"/>
        </w:rPr>
        <w:t>E24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1</w:t>
      </w:r>
      <w:r w:rsidR="00166EBA">
        <w:rPr>
          <w:rFonts w:ascii="メイリオ" w:eastAsia="メイリオ" w:hAnsi="メイリオ" w:cs="メイリオ"/>
          <w:sz w:val="16"/>
          <w:szCs w:val="18"/>
        </w:rPr>
        <w:t>8H</w:t>
      </w:r>
      <w:r w:rsidR="00591C14">
        <w:rPr>
          <w:rFonts w:ascii="メイリオ" w:eastAsia="メイリオ" w:hAnsi="メイリオ" w:cs="メイリオ" w:hint="eastAsia"/>
          <w:sz w:val="16"/>
          <w:szCs w:val="18"/>
        </w:rPr>
        <w:t>N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に関して、VGAケーブルが同梱されますので、それに伴い現行製品の販売終了とVGAケーブルが同梱された新しいモデルを発表いたします。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何卒ご了承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いただき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御対応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いただけるよう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お願い申し上げます。引続き弊社製品の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ご愛顧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を心からお願い致します。</w:t>
      </w:r>
    </w:p>
    <w:p w:rsidR="002776FE" w:rsidRPr="002776FE" w:rsidRDefault="002776FE" w:rsidP="002776FE">
      <w:pPr>
        <w:autoSpaceDE w:val="0"/>
        <w:autoSpaceDN w:val="0"/>
        <w:adjustRightInd w:val="0"/>
        <w:snapToGrid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963D9B" w:rsidRPr="002776FE" w:rsidRDefault="00963D9B" w:rsidP="00963D9B">
      <w:pPr>
        <w:pStyle w:val="a7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敬具</w:t>
      </w:r>
    </w:p>
    <w:p w:rsidR="002776FE" w:rsidRPr="002776FE" w:rsidRDefault="00963D9B" w:rsidP="002776FE">
      <w:pPr>
        <w:pStyle w:val="afd"/>
        <w:rPr>
          <w:rFonts w:ascii="メイリオ" w:eastAsia="メイリオ" w:hAnsi="メイリオ" w:cs="メイリオ"/>
          <w:sz w:val="16"/>
          <w:szCs w:val="18"/>
          <w:lang w:eastAsia="zh-TW"/>
        </w:rPr>
      </w:pPr>
      <w:r w:rsidRPr="002776FE">
        <w:rPr>
          <w:rFonts w:ascii="メイリオ" w:eastAsia="メイリオ" w:hAnsi="メイリオ" w:cs="メイリオ"/>
          <w:sz w:val="16"/>
          <w:szCs w:val="18"/>
          <w:lang w:eastAsia="zh-TW"/>
        </w:rPr>
        <w:t>記</w:t>
      </w:r>
    </w:p>
    <w:p w:rsidR="002776FE" w:rsidRPr="002776FE" w:rsidRDefault="002776FE" w:rsidP="002776FE">
      <w:pPr>
        <w:pStyle w:val="afb"/>
        <w:ind w:leftChars="0" w:left="420"/>
        <w:rPr>
          <w:rFonts w:ascii="メイリオ" w:eastAsia="メイリオ" w:hAnsi="メイリオ" w:cs="メイリオ"/>
          <w:sz w:val="16"/>
          <w:szCs w:val="18"/>
          <w:lang w:eastAsia="zh-TW"/>
        </w:rPr>
      </w:pP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262"/>
      </w:tblGrid>
      <w:tr w:rsidR="00166EBA" w:rsidRPr="00166EBA" w:rsidTr="00166EBA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対象型番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VGAケーブル同梱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販売終了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販売開始</w:t>
            </w:r>
          </w:p>
        </w:tc>
      </w:tr>
      <w:tr w:rsidR="00166EBA" w:rsidRPr="00166EBA" w:rsidTr="00166EBA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700FC7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E2</w:t>
            </w:r>
            <w:r w:rsidR="00700FC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4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18H</w:t>
            </w:r>
            <w:r w:rsidR="00591C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2017年</w:t>
            </w:r>
            <w:r w:rsidR="00700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700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66EBA" w:rsidRPr="00166EBA" w:rsidTr="00166EBA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700FC7" w:rsidP="00166EBA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E24</w:t>
            </w:r>
            <w:r w:rsidR="00166EBA"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  <w:r w:rsid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  <w:r w:rsidR="00591C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</w:t>
            </w:r>
            <w:r w:rsidR="00166EBA"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-VGA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2017年</w:t>
            </w:r>
            <w:r w:rsidR="00700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700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166EBA" w:rsidRDefault="00166EBA" w:rsidP="00166EBA">
      <w:pPr>
        <w:ind w:right="640"/>
        <w:rPr>
          <w:rFonts w:ascii="メイリオ" w:eastAsia="メイリオ" w:hAnsi="メイリオ" w:cs="メイリオ"/>
          <w:sz w:val="16"/>
          <w:szCs w:val="18"/>
        </w:rPr>
      </w:pPr>
    </w:p>
    <w:p w:rsidR="00166EBA" w:rsidRDefault="00700FC7" w:rsidP="00166EBA">
      <w:pPr>
        <w:ind w:right="640"/>
        <w:rPr>
          <w:rFonts w:ascii="メイリオ" w:eastAsia="メイリオ" w:hAnsi="メイリオ" w:cs="メイリオ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E24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18H</w:t>
      </w:r>
      <w:r w:rsidR="00591C14">
        <w:rPr>
          <w:rFonts w:ascii="メイリオ" w:eastAsia="メイリオ" w:hAnsi="メイリオ" w:cs="メイリオ" w:hint="eastAsia"/>
          <w:sz w:val="16"/>
          <w:szCs w:val="18"/>
        </w:rPr>
        <w:t>N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と</w:t>
      </w:r>
      <w:r>
        <w:rPr>
          <w:rFonts w:ascii="メイリオ" w:eastAsia="メイリオ" w:hAnsi="メイリオ" w:cs="メイリオ" w:hint="eastAsia"/>
          <w:sz w:val="16"/>
          <w:szCs w:val="18"/>
        </w:rPr>
        <w:t>E24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18H</w:t>
      </w:r>
      <w:r w:rsidR="00591C14">
        <w:rPr>
          <w:rFonts w:ascii="メイリオ" w:eastAsia="メイリオ" w:hAnsi="メイリオ" w:cs="メイリオ" w:hint="eastAsia"/>
          <w:sz w:val="16"/>
          <w:szCs w:val="18"/>
        </w:rPr>
        <w:t>N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-VGAの違いはVGAケーブルが同梱されているかの違いです。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以上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90CF8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sectPr w:rsidR="00963D9B" w:rsidRPr="00390CF8" w:rsidSect="00441960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A4" w:rsidRDefault="005434A4">
      <w:r>
        <w:separator/>
      </w:r>
    </w:p>
  </w:endnote>
  <w:endnote w:type="continuationSeparator" w:id="0">
    <w:p w:rsidR="005434A4" w:rsidRDefault="005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C91266" w:rsidRDefault="00986A6C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A4" w:rsidRDefault="005434A4">
      <w:r>
        <w:separator/>
      </w:r>
    </w:p>
  </w:footnote>
  <w:footnote w:type="continuationSeparator" w:id="0">
    <w:p w:rsidR="005434A4" w:rsidRDefault="0054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986A6C">
    <w:pPr>
      <w:pStyle w:val="a3"/>
      <w:pBdr>
        <w:bottom w:val="single" w:sz="4" w:space="1" w:color="auto"/>
      </w:pBdr>
      <w:rPr>
        <w:kern w:val="0"/>
        <w:sz w:val="16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 fillcolor="window">
          <v:imagedata r:id="rId1" o:title=""/>
        </v:shape>
        <o:OLEObject Type="Embed" ProgID="Word.Picture.8" ShapeID="_x0000_i1025" DrawAspect="Content" ObjectID="_1574061415" r:id="rId2"/>
      </w:object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183A"/>
    <w:rsid w:val="00006483"/>
    <w:rsid w:val="00007F22"/>
    <w:rsid w:val="000163D7"/>
    <w:rsid w:val="000213BC"/>
    <w:rsid w:val="00053733"/>
    <w:rsid w:val="000712A2"/>
    <w:rsid w:val="0008019C"/>
    <w:rsid w:val="00082181"/>
    <w:rsid w:val="0008580B"/>
    <w:rsid w:val="00087386"/>
    <w:rsid w:val="00091E7F"/>
    <w:rsid w:val="000A0C23"/>
    <w:rsid w:val="000A1CD7"/>
    <w:rsid w:val="000A6CC9"/>
    <w:rsid w:val="000B1518"/>
    <w:rsid w:val="000B67EE"/>
    <w:rsid w:val="000D404D"/>
    <w:rsid w:val="000D7A42"/>
    <w:rsid w:val="000E01EB"/>
    <w:rsid w:val="000E06D6"/>
    <w:rsid w:val="000F48AC"/>
    <w:rsid w:val="001050AF"/>
    <w:rsid w:val="001229D2"/>
    <w:rsid w:val="00123F45"/>
    <w:rsid w:val="00125FD2"/>
    <w:rsid w:val="00133225"/>
    <w:rsid w:val="00143210"/>
    <w:rsid w:val="00146EAD"/>
    <w:rsid w:val="00150864"/>
    <w:rsid w:val="00156703"/>
    <w:rsid w:val="001578E0"/>
    <w:rsid w:val="0016490C"/>
    <w:rsid w:val="00166EBA"/>
    <w:rsid w:val="001816E5"/>
    <w:rsid w:val="001929D2"/>
    <w:rsid w:val="001A2182"/>
    <w:rsid w:val="001A2C83"/>
    <w:rsid w:val="001A4C8E"/>
    <w:rsid w:val="001A65A8"/>
    <w:rsid w:val="001D726A"/>
    <w:rsid w:val="001F2F92"/>
    <w:rsid w:val="002072AD"/>
    <w:rsid w:val="00212AEA"/>
    <w:rsid w:val="002225F0"/>
    <w:rsid w:val="00234E6A"/>
    <w:rsid w:val="00240FF2"/>
    <w:rsid w:val="002431A4"/>
    <w:rsid w:val="00251A63"/>
    <w:rsid w:val="002574F2"/>
    <w:rsid w:val="00261993"/>
    <w:rsid w:val="00270FD2"/>
    <w:rsid w:val="00273D31"/>
    <w:rsid w:val="002776FE"/>
    <w:rsid w:val="00277898"/>
    <w:rsid w:val="00277951"/>
    <w:rsid w:val="00282193"/>
    <w:rsid w:val="002A0542"/>
    <w:rsid w:val="002A118A"/>
    <w:rsid w:val="002B49BC"/>
    <w:rsid w:val="002E36FD"/>
    <w:rsid w:val="002F14CF"/>
    <w:rsid w:val="002F56F2"/>
    <w:rsid w:val="003060EB"/>
    <w:rsid w:val="00307A28"/>
    <w:rsid w:val="003109CC"/>
    <w:rsid w:val="00311F2B"/>
    <w:rsid w:val="0032118B"/>
    <w:rsid w:val="00321256"/>
    <w:rsid w:val="00325FB8"/>
    <w:rsid w:val="00332E96"/>
    <w:rsid w:val="00340884"/>
    <w:rsid w:val="0035521C"/>
    <w:rsid w:val="003608BA"/>
    <w:rsid w:val="00360AD4"/>
    <w:rsid w:val="00365B57"/>
    <w:rsid w:val="0036646F"/>
    <w:rsid w:val="00367B62"/>
    <w:rsid w:val="00374929"/>
    <w:rsid w:val="00375FB9"/>
    <w:rsid w:val="00381077"/>
    <w:rsid w:val="00390CF8"/>
    <w:rsid w:val="003960B7"/>
    <w:rsid w:val="003B088F"/>
    <w:rsid w:val="003B3897"/>
    <w:rsid w:val="003B7585"/>
    <w:rsid w:val="003C2164"/>
    <w:rsid w:val="003D3370"/>
    <w:rsid w:val="003D71FB"/>
    <w:rsid w:val="003E4D14"/>
    <w:rsid w:val="003F4863"/>
    <w:rsid w:val="003F4D72"/>
    <w:rsid w:val="00405796"/>
    <w:rsid w:val="004060FD"/>
    <w:rsid w:val="004070E2"/>
    <w:rsid w:val="00427FDA"/>
    <w:rsid w:val="00440905"/>
    <w:rsid w:val="00441960"/>
    <w:rsid w:val="00446F14"/>
    <w:rsid w:val="00447142"/>
    <w:rsid w:val="00450C95"/>
    <w:rsid w:val="0045610A"/>
    <w:rsid w:val="004765DC"/>
    <w:rsid w:val="0049609E"/>
    <w:rsid w:val="00496A65"/>
    <w:rsid w:val="004A1F6D"/>
    <w:rsid w:val="004B04A4"/>
    <w:rsid w:val="004B3305"/>
    <w:rsid w:val="004C1620"/>
    <w:rsid w:val="004C3E58"/>
    <w:rsid w:val="004D520C"/>
    <w:rsid w:val="004F0585"/>
    <w:rsid w:val="005117AF"/>
    <w:rsid w:val="00511BBF"/>
    <w:rsid w:val="005143D8"/>
    <w:rsid w:val="00516B95"/>
    <w:rsid w:val="00527055"/>
    <w:rsid w:val="005434A4"/>
    <w:rsid w:val="0055218F"/>
    <w:rsid w:val="00563430"/>
    <w:rsid w:val="0057173A"/>
    <w:rsid w:val="005819B3"/>
    <w:rsid w:val="00590285"/>
    <w:rsid w:val="00591C14"/>
    <w:rsid w:val="005B2C81"/>
    <w:rsid w:val="005C00B4"/>
    <w:rsid w:val="005C1FC1"/>
    <w:rsid w:val="005C707D"/>
    <w:rsid w:val="005D444C"/>
    <w:rsid w:val="005D45AF"/>
    <w:rsid w:val="005E6CC1"/>
    <w:rsid w:val="005F4612"/>
    <w:rsid w:val="005F5945"/>
    <w:rsid w:val="005F6644"/>
    <w:rsid w:val="00616B26"/>
    <w:rsid w:val="00626E37"/>
    <w:rsid w:val="00643CA0"/>
    <w:rsid w:val="00645A57"/>
    <w:rsid w:val="006566FD"/>
    <w:rsid w:val="00656AAE"/>
    <w:rsid w:val="006725D4"/>
    <w:rsid w:val="00676033"/>
    <w:rsid w:val="00676C8D"/>
    <w:rsid w:val="00693E43"/>
    <w:rsid w:val="006A0B11"/>
    <w:rsid w:val="006B1D47"/>
    <w:rsid w:val="006B5C8E"/>
    <w:rsid w:val="006C2224"/>
    <w:rsid w:val="006E4856"/>
    <w:rsid w:val="006E7161"/>
    <w:rsid w:val="006F0A35"/>
    <w:rsid w:val="006F0DA5"/>
    <w:rsid w:val="006F57B3"/>
    <w:rsid w:val="00700FC7"/>
    <w:rsid w:val="00704207"/>
    <w:rsid w:val="007233A0"/>
    <w:rsid w:val="00732D7C"/>
    <w:rsid w:val="00733550"/>
    <w:rsid w:val="007339D1"/>
    <w:rsid w:val="007570C1"/>
    <w:rsid w:val="00761857"/>
    <w:rsid w:val="007642AA"/>
    <w:rsid w:val="00767574"/>
    <w:rsid w:val="00772EC1"/>
    <w:rsid w:val="00774BA9"/>
    <w:rsid w:val="007A6B4A"/>
    <w:rsid w:val="007D2064"/>
    <w:rsid w:val="007D6A79"/>
    <w:rsid w:val="007D7C81"/>
    <w:rsid w:val="007E505A"/>
    <w:rsid w:val="007E6339"/>
    <w:rsid w:val="007E7CBD"/>
    <w:rsid w:val="007F2E34"/>
    <w:rsid w:val="0080110C"/>
    <w:rsid w:val="00803020"/>
    <w:rsid w:val="00812845"/>
    <w:rsid w:val="0081536E"/>
    <w:rsid w:val="00821FBD"/>
    <w:rsid w:val="00823D3A"/>
    <w:rsid w:val="00824C2C"/>
    <w:rsid w:val="00824F68"/>
    <w:rsid w:val="00832338"/>
    <w:rsid w:val="008326E2"/>
    <w:rsid w:val="00840512"/>
    <w:rsid w:val="008476B0"/>
    <w:rsid w:val="0085574D"/>
    <w:rsid w:val="00862B41"/>
    <w:rsid w:val="00880ED1"/>
    <w:rsid w:val="008A3E7F"/>
    <w:rsid w:val="008A7259"/>
    <w:rsid w:val="008A7E75"/>
    <w:rsid w:val="008B52F7"/>
    <w:rsid w:val="008B6295"/>
    <w:rsid w:val="008C2899"/>
    <w:rsid w:val="008C3307"/>
    <w:rsid w:val="008F43FF"/>
    <w:rsid w:val="00904A2A"/>
    <w:rsid w:val="00905B38"/>
    <w:rsid w:val="0090705C"/>
    <w:rsid w:val="00913A01"/>
    <w:rsid w:val="009147FF"/>
    <w:rsid w:val="00917589"/>
    <w:rsid w:val="0092129A"/>
    <w:rsid w:val="009221CA"/>
    <w:rsid w:val="00946177"/>
    <w:rsid w:val="00957076"/>
    <w:rsid w:val="00963D9B"/>
    <w:rsid w:val="009838AA"/>
    <w:rsid w:val="0098674D"/>
    <w:rsid w:val="00986A6C"/>
    <w:rsid w:val="0098747B"/>
    <w:rsid w:val="00994B25"/>
    <w:rsid w:val="009B3EF5"/>
    <w:rsid w:val="009B6AD0"/>
    <w:rsid w:val="009E3853"/>
    <w:rsid w:val="009F14AF"/>
    <w:rsid w:val="009F2AA0"/>
    <w:rsid w:val="00A00B95"/>
    <w:rsid w:val="00A10768"/>
    <w:rsid w:val="00A10E83"/>
    <w:rsid w:val="00A15D4E"/>
    <w:rsid w:val="00A2170A"/>
    <w:rsid w:val="00A2361E"/>
    <w:rsid w:val="00A23CE7"/>
    <w:rsid w:val="00A25272"/>
    <w:rsid w:val="00A34AE2"/>
    <w:rsid w:val="00A41EA0"/>
    <w:rsid w:val="00A43D8E"/>
    <w:rsid w:val="00A51B5B"/>
    <w:rsid w:val="00A535B1"/>
    <w:rsid w:val="00A575F7"/>
    <w:rsid w:val="00A622C6"/>
    <w:rsid w:val="00A63FB0"/>
    <w:rsid w:val="00A751E4"/>
    <w:rsid w:val="00A85284"/>
    <w:rsid w:val="00A870CE"/>
    <w:rsid w:val="00A95B95"/>
    <w:rsid w:val="00AB7D5C"/>
    <w:rsid w:val="00AD5E13"/>
    <w:rsid w:val="00AE5D2F"/>
    <w:rsid w:val="00AF6293"/>
    <w:rsid w:val="00B04F27"/>
    <w:rsid w:val="00B05BF3"/>
    <w:rsid w:val="00B15B69"/>
    <w:rsid w:val="00B21BF1"/>
    <w:rsid w:val="00B324A3"/>
    <w:rsid w:val="00B36957"/>
    <w:rsid w:val="00B36C02"/>
    <w:rsid w:val="00B36C11"/>
    <w:rsid w:val="00B573B5"/>
    <w:rsid w:val="00B76B64"/>
    <w:rsid w:val="00B81321"/>
    <w:rsid w:val="00BA4D20"/>
    <w:rsid w:val="00BA766F"/>
    <w:rsid w:val="00BB3C38"/>
    <w:rsid w:val="00BB756D"/>
    <w:rsid w:val="00BC154B"/>
    <w:rsid w:val="00BC199E"/>
    <w:rsid w:val="00BC35E8"/>
    <w:rsid w:val="00BC49A8"/>
    <w:rsid w:val="00BD145B"/>
    <w:rsid w:val="00BE2A34"/>
    <w:rsid w:val="00BE2CE5"/>
    <w:rsid w:val="00BE68DD"/>
    <w:rsid w:val="00BF72A2"/>
    <w:rsid w:val="00C02927"/>
    <w:rsid w:val="00C14DF8"/>
    <w:rsid w:val="00C32037"/>
    <w:rsid w:val="00C50CB5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D1B77"/>
    <w:rsid w:val="00CE29F1"/>
    <w:rsid w:val="00CE718C"/>
    <w:rsid w:val="00D0107A"/>
    <w:rsid w:val="00D012E6"/>
    <w:rsid w:val="00D16032"/>
    <w:rsid w:val="00D207AF"/>
    <w:rsid w:val="00D266E6"/>
    <w:rsid w:val="00D374D8"/>
    <w:rsid w:val="00D449BC"/>
    <w:rsid w:val="00D50162"/>
    <w:rsid w:val="00D705D6"/>
    <w:rsid w:val="00D75D89"/>
    <w:rsid w:val="00D81F71"/>
    <w:rsid w:val="00D93931"/>
    <w:rsid w:val="00DA6A03"/>
    <w:rsid w:val="00DB7367"/>
    <w:rsid w:val="00DC0706"/>
    <w:rsid w:val="00DD29EE"/>
    <w:rsid w:val="00DE42FA"/>
    <w:rsid w:val="00DF328C"/>
    <w:rsid w:val="00E0580C"/>
    <w:rsid w:val="00E07AB8"/>
    <w:rsid w:val="00E11F11"/>
    <w:rsid w:val="00E13F9F"/>
    <w:rsid w:val="00E25F13"/>
    <w:rsid w:val="00E41714"/>
    <w:rsid w:val="00E4560D"/>
    <w:rsid w:val="00E5576E"/>
    <w:rsid w:val="00E62D07"/>
    <w:rsid w:val="00E66D48"/>
    <w:rsid w:val="00E8202A"/>
    <w:rsid w:val="00E83617"/>
    <w:rsid w:val="00E95244"/>
    <w:rsid w:val="00EA0259"/>
    <w:rsid w:val="00EA22D7"/>
    <w:rsid w:val="00EA7801"/>
    <w:rsid w:val="00ED06F1"/>
    <w:rsid w:val="00ED56A4"/>
    <w:rsid w:val="00EF6AA3"/>
    <w:rsid w:val="00EF79B5"/>
    <w:rsid w:val="00F26B3B"/>
    <w:rsid w:val="00F26F30"/>
    <w:rsid w:val="00F55511"/>
    <w:rsid w:val="00F6084B"/>
    <w:rsid w:val="00F61752"/>
    <w:rsid w:val="00F84CF2"/>
    <w:rsid w:val="00F87149"/>
    <w:rsid w:val="00F8783C"/>
    <w:rsid w:val="00F927C1"/>
    <w:rsid w:val="00F97256"/>
    <w:rsid w:val="00FA21FF"/>
    <w:rsid w:val="00FA6F8A"/>
    <w:rsid w:val="00FB45E2"/>
    <w:rsid w:val="00FC16AC"/>
    <w:rsid w:val="00FC62FB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FAAA8-4BCE-4625-9A17-52D0BFC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AC12-8C58-4FC0-AF1E-F94C023C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Hirasawa, Yukiko</cp:lastModifiedBy>
  <cp:revision>4</cp:revision>
  <cp:lastPrinted>2016-05-30T10:38:00Z</cp:lastPrinted>
  <dcterms:created xsi:type="dcterms:W3CDTF">2017-12-06T01:27:00Z</dcterms:created>
  <dcterms:modified xsi:type="dcterms:W3CDTF">2017-12-06T01:30:00Z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39d8e03c-c834-460a-be20-60dd14ddab5c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SetBy">
    <vt:lpwstr>Takao_N@Dell.com</vt:lpwstr>
  </property>
  <property fmtid="{D5CDD505-2E9C-101B-9397-08002B2CF9AE}" pid="11" name="MSIP_Label_17cb76b2-10b8-4fe1-93d4-2202842406cd_SetDate">
    <vt:lpwstr>2017-11-17T18:31:01.1614943+09:00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</Properties>
</file>